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0928B3">
        <w:t xml:space="preserve"> </w:t>
      </w:r>
    </w:p>
    <w:p w:rsidR="000928B3" w:rsidRDefault="000928B3">
      <w:r>
        <w:t>Subject: BC-201 FINANCIAL ACCOUNTING-II</w:t>
      </w:r>
    </w:p>
    <w:p w:rsidR="005A40A2" w:rsidRDefault="007D3CAC">
      <w:r>
        <w:t xml:space="preserve">Teacher name: </w:t>
      </w:r>
      <w:r w:rsidR="000928B3">
        <w:t xml:space="preserve">Dr. </w:t>
      </w:r>
      <w:proofErr w:type="spellStart"/>
      <w:r w:rsidR="000928B3">
        <w:t>Anuradha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928B3" w:rsidP="000928B3">
            <w:r>
              <w:t xml:space="preserve">Branch Accounts: dependent branch, debtor’s system, stock and debtor system; final accounts; wholesale branch.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928B3">
            <w:r>
              <w:t>Hire purchase and installment purchase system: concept and legal provisions regarding hire-purchase contract; accounting records for goods of substantial sale value.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928B3">
            <w:r>
              <w:t>Partnership account: characteristics of partnership; partnership deed; final accounts; adjustment after closing the accounts; fixed and fluctuating capital; accounts; goodwill; joint life policy; change in profit sharing ratio.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0928B3">
            <w:r>
              <w:t>Reconstitution of partnership firm: admission; retirement; death of a partner; dissolution of partnership: modes &amp;accounting treatment.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928B3"/>
    <w:rsid w:val="001A3254"/>
    <w:rsid w:val="00384E2B"/>
    <w:rsid w:val="00426FCD"/>
    <w:rsid w:val="00564A31"/>
    <w:rsid w:val="005A40A2"/>
    <w:rsid w:val="00750C3B"/>
    <w:rsid w:val="007D3CAC"/>
    <w:rsid w:val="0085176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2021-07-13T07:37:00Z</dcterms:created>
  <dcterms:modified xsi:type="dcterms:W3CDTF">2021-07-13T07:37:00Z</dcterms:modified>
</cp:coreProperties>
</file>