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0E" w:rsidRDefault="00C86B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C86B0E" w:rsidRDefault="00C86B0E">
      <w:r>
        <w:t>B. A. III (</w:t>
      </w:r>
      <w:proofErr w:type="spellStart"/>
      <w:r>
        <w:t>Hons</w:t>
      </w:r>
      <w:proofErr w:type="spellEnd"/>
      <w:r>
        <w:t xml:space="preserve">.) English Semester V </w:t>
      </w:r>
    </w:p>
    <w:p w:rsidR="00C86B0E" w:rsidRPr="009B183E" w:rsidRDefault="00C86B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Paper XIII Modern World Literature-I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83788" w:rsidP="009837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Essays: M.H. Abrams : (</w:t>
            </w:r>
            <w:proofErr w:type="spellStart"/>
            <w:r>
              <w:t>i</w:t>
            </w:r>
            <w:proofErr w:type="spellEnd"/>
            <w:r>
              <w:t xml:space="preserve">) “Modernism and Post-modernism”, From </w:t>
            </w:r>
            <w:proofErr w:type="spellStart"/>
            <w:r>
              <w:t>K.Narayana</w:t>
            </w:r>
            <w:proofErr w:type="spellEnd"/>
            <w:r>
              <w:t xml:space="preserve"> </w:t>
            </w:r>
            <w:proofErr w:type="spellStart"/>
            <w:r>
              <w:t>Chandran</w:t>
            </w:r>
            <w:proofErr w:type="spellEnd"/>
            <w:r>
              <w:t xml:space="preserve"> ed. Texts and their Worlds II Delhi: Foundation Books,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837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2005) (ii) “Feminist Criticism” (From Texts and their Worlds II) Unit II: Essays a. </w:t>
            </w:r>
            <w:proofErr w:type="spellStart"/>
            <w:r>
              <w:t>Ngugi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Thiong’o</w:t>
            </w:r>
            <w:proofErr w:type="spellEnd"/>
            <w:r>
              <w:t xml:space="preserve"> : “ On the Abolition of English Department” ( From Texts and their Worlds II) b. Thomas B. Macaulay: “ Minute on Indian Education “(From Texts and their Worlds II) c.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837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t>Meenakshi</w:t>
            </w:r>
            <w:proofErr w:type="spellEnd"/>
            <w:r>
              <w:t xml:space="preserve"> </w:t>
            </w:r>
            <w:proofErr w:type="spellStart"/>
            <w:r>
              <w:t>Mukherjee</w:t>
            </w:r>
            <w:proofErr w:type="spellEnd"/>
            <w:r>
              <w:t xml:space="preserve">: “ Interrogating Post-Colonialism” (From Texts and their Worlds II) Unit III: Poetry a. </w:t>
            </w:r>
            <w:proofErr w:type="spellStart"/>
            <w:r>
              <w:t>Bertolt</w:t>
            </w:r>
            <w:proofErr w:type="spellEnd"/>
            <w:r>
              <w:t xml:space="preserve"> Brecht: “The Burning of Books” b. </w:t>
            </w:r>
            <w:proofErr w:type="spellStart"/>
            <w:r>
              <w:t>Wislawa</w:t>
            </w:r>
            <w:proofErr w:type="spellEnd"/>
            <w:r>
              <w:t xml:space="preserve"> </w:t>
            </w:r>
            <w:proofErr w:type="spellStart"/>
            <w:r>
              <w:t>Szymborska</w:t>
            </w:r>
            <w:proofErr w:type="spellEnd"/>
            <w:r>
              <w:t>: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9837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“The End of the Beginning” c. Derek Walcott: “A Far Cry from Africa” d. Pablo Neruda: “Tonight I Can Write” e.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983788" w:rsidRPr="009B183E" w:rsidRDefault="00983788" w:rsidP="009837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Margaret Atwood: “Journey to the Interior</w:t>
            </w:r>
          </w:p>
          <w:p w:rsidR="000E7B3E" w:rsidRPr="009B183E" w:rsidRDefault="000E7B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83788" w:rsidRPr="009B183E" w:rsidRDefault="009837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83788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384E2B"/>
    <w:rsid w:val="0055053E"/>
    <w:rsid w:val="005A40A2"/>
    <w:rsid w:val="00750C3B"/>
    <w:rsid w:val="007A770C"/>
    <w:rsid w:val="007D3CAC"/>
    <w:rsid w:val="00950AAD"/>
    <w:rsid w:val="00983788"/>
    <w:rsid w:val="009B183E"/>
    <w:rsid w:val="00C75E59"/>
    <w:rsid w:val="00C86B0E"/>
    <w:rsid w:val="00C95F67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2021-07-14T04:19:00Z</dcterms:created>
  <dcterms:modified xsi:type="dcterms:W3CDTF">2021-07-14T04:20:00Z</dcterms:modified>
</cp:coreProperties>
</file>