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B6" w:rsidRPr="009B183E" w:rsidRDefault="005D1CB6" w:rsidP="005D1C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II Semester</w:t>
      </w:r>
    </w:p>
    <w:p w:rsidR="005D1CB6" w:rsidRDefault="005D1CB6" w:rsidP="005D1C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Poonia</w:t>
      </w:r>
      <w:proofErr w:type="spellEnd"/>
    </w:p>
    <w:p w:rsidR="005D1CB6" w:rsidRPr="009B183E" w:rsidRDefault="005D1CB6" w:rsidP="005D1C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Public Administration (</w:t>
      </w:r>
      <w:r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>Basics of Public Administration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896E9C" w:rsidRDefault="00896E9C" w:rsidP="00896E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Theories of Organization: Scientific Management Theory (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F.W.Taylor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), Classical (Henry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Fayol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</w:p>
          <w:p w:rsidR="00FA5FA0" w:rsidRDefault="00896E9C" w:rsidP="00896E9C"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Luther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Gulick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M.P.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Follet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Mooney and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Reiley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.) </w:t>
            </w: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and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Bureaucratic (Max Weber).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896E9C" w:rsidRDefault="00896E9C" w:rsidP="00896E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Personnel Administration: Meaning; Nature and Significance. Elements of Personnel</w:t>
            </w:r>
          </w:p>
          <w:p w:rsidR="00FA5FA0" w:rsidRDefault="00896E9C" w:rsidP="00896E9C">
            <w:r>
              <w:rPr>
                <w:rFonts w:ascii="TimesNewRomanPSMT" w:hAnsi="TimesNewRomanPSMT" w:cs="TimesNewRomanPSMT"/>
                <w:sz w:val="26"/>
                <w:szCs w:val="26"/>
              </w:rPr>
              <w:t>Administration: Recruitment, Training/ Capacity Building, Promotion, Motivation and Morale.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896E9C" w:rsidRDefault="00896E9C" w:rsidP="00896E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Budget: Principles, Preparation and Enactment of Budget. Public Funds: Accounting and Auditing.</w:t>
            </w:r>
          </w:p>
          <w:p w:rsidR="00FA5FA0" w:rsidRDefault="00896E9C" w:rsidP="00896E9C">
            <w:r>
              <w:rPr>
                <w:rFonts w:ascii="TimesNewRomanPSMT" w:hAnsi="TimesNewRomanPSMT" w:cs="TimesNewRomanPSMT"/>
                <w:sz w:val="26"/>
                <w:szCs w:val="26"/>
              </w:rPr>
              <w:t>Financial Control: Parliamentary (Parliament and its committees) and Executive Control.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896E9C" w:rsidRDefault="00896E9C" w:rsidP="00896E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Meaning and Significance of followings:</w:t>
            </w:r>
          </w:p>
          <w:p w:rsidR="00896E9C" w:rsidRDefault="00896E9C" w:rsidP="00896E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I. Administrative Law.</w:t>
            </w:r>
          </w:p>
          <w:p w:rsidR="00896E9C" w:rsidRDefault="00896E9C" w:rsidP="00896E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II. Delegated Legislation.</w:t>
            </w:r>
          </w:p>
          <w:p w:rsidR="00896E9C" w:rsidRDefault="00896E9C" w:rsidP="00896E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III. Administrative Tribunal.</w:t>
            </w:r>
          </w:p>
          <w:p w:rsidR="00E250DA" w:rsidRDefault="00896E9C" w:rsidP="00896E9C">
            <w:r>
              <w:rPr>
                <w:rFonts w:ascii="TimesNewRomanPSMT" w:hAnsi="TimesNewRomanPSMT" w:cs="TimesNewRomanPSMT"/>
                <w:sz w:val="26"/>
                <w:szCs w:val="26"/>
              </w:rPr>
              <w:t>IV. Public Policy.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C0BA2"/>
    <w:rsid w:val="00384E2B"/>
    <w:rsid w:val="00404677"/>
    <w:rsid w:val="005A40A2"/>
    <w:rsid w:val="005D1CB6"/>
    <w:rsid w:val="00750C3B"/>
    <w:rsid w:val="007D3CAC"/>
    <w:rsid w:val="00896E9C"/>
    <w:rsid w:val="00BF7F9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5</cp:revision>
  <dcterms:created xsi:type="dcterms:W3CDTF">2021-06-29T20:38:00Z</dcterms:created>
  <dcterms:modified xsi:type="dcterms:W3CDTF">2021-06-30T11:22:00Z</dcterms:modified>
</cp:coreProperties>
</file>