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F4862" w:rsidRDefault="00FA5FA0" w:rsidP="00B0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4862">
        <w:rPr>
          <w:rFonts w:ascii="Times New Roman" w:hAnsi="Times New Roman" w:cs="Times New Roman"/>
          <w:sz w:val="24"/>
          <w:szCs w:val="24"/>
        </w:rPr>
        <w:t>Lesson Plan</w:t>
      </w:r>
    </w:p>
    <w:p w:rsidR="005918F3" w:rsidRPr="009F4862" w:rsidRDefault="005918F3" w:rsidP="00B056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862">
        <w:rPr>
          <w:rFonts w:ascii="Times New Roman" w:hAnsi="Times New Roman" w:cs="Times New Roman"/>
          <w:b/>
          <w:bCs/>
          <w:sz w:val="24"/>
          <w:szCs w:val="24"/>
        </w:rPr>
        <w:t>BCA</w:t>
      </w:r>
      <w:r w:rsidR="00606E0E" w:rsidRPr="009F4862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  <w:r w:rsidRPr="009F4862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0F4D8F" w:rsidRPr="009F4862" w:rsidRDefault="000F4D8F" w:rsidP="00B056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862">
        <w:rPr>
          <w:rFonts w:ascii="Times New Roman" w:hAnsi="Times New Roman" w:cs="Times New Roman"/>
          <w:b/>
          <w:bCs/>
          <w:sz w:val="24"/>
          <w:szCs w:val="24"/>
          <w:lang w:val="en-IN"/>
        </w:rPr>
        <w:t>BCA-243 E-Commerce</w:t>
      </w:r>
    </w:p>
    <w:p w:rsidR="000F4D8F" w:rsidRPr="009F4862" w:rsidRDefault="007D3CAC" w:rsidP="00B05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862">
        <w:rPr>
          <w:rFonts w:ascii="Times New Roman" w:hAnsi="Times New Roman" w:cs="Times New Roman"/>
          <w:sz w:val="24"/>
          <w:szCs w:val="24"/>
        </w:rPr>
        <w:t xml:space="preserve">Teacher name: </w:t>
      </w:r>
    </w:p>
    <w:p w:rsidR="00DA0CEB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862">
        <w:rPr>
          <w:rFonts w:ascii="Times New Roman" w:hAnsi="Times New Roman" w:cs="Times New Roman"/>
          <w:sz w:val="24"/>
          <w:szCs w:val="24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F4862" w:rsidTr="00FA5FA0">
        <w:tc>
          <w:tcPr>
            <w:tcW w:w="9576" w:type="dxa"/>
          </w:tcPr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E-Commerce:-Business operations; E-commerce practices vs. traditional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business practices; concepts of b2b, b2c,c2c,b2g,g2h,g2c; Features of E-Commerce,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Types of Ecommerce Systems, Elements of E-Commerce, principles of E-Commerce,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Benefits and Limitations of E-Commerce.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Management Issues relating to e-commerce. Operations of E-commerce: Credit card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transaction; Secure Hypertext Transfer Protocol (SHTP); Electronic payment systems;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Secure electronic transaction (SET); SET`s encryption; Process; </w:t>
            </w:r>
            <w:proofErr w:type="spellStart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Cybercash</w:t>
            </w:r>
            <w:proofErr w:type="spellEnd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; Smart cards; Indian payment models. Applications in governance: EDI in governance; E-government; E-Governance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applications of Internet; concept of government –to- business, business-to-government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</w:t>
            </w:r>
            <w:proofErr w:type="gramEnd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citizen-to-government; E-governance models; Private sector interface in </w:t>
            </w:r>
            <w:proofErr w:type="spellStart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Egovernance</w:t>
            </w:r>
            <w:proofErr w:type="spellEnd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FA5FA0" w:rsidRPr="009F4862" w:rsidRDefault="00FA5FA0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FA0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FA0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862">
        <w:rPr>
          <w:rFonts w:ascii="Times New Roman" w:hAnsi="Times New Roman" w:cs="Times New Roman"/>
          <w:sz w:val="24"/>
          <w:szCs w:val="24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F4862" w:rsidTr="00FA5FA0">
        <w:tc>
          <w:tcPr>
            <w:tcW w:w="9576" w:type="dxa"/>
          </w:tcPr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Applications in B2C: Consumers shopping procedure on the Internet; Impact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 disinter mediation and re-intermediation; Global market; Strategy of traditional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department</w:t>
            </w:r>
            <w:proofErr w:type="gramEnd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stores. Products in b2c model; success factors of e-brokers; Broker-based services on-line; Online travel tourism services; Benefits and impact of e-commerce on travel industry; Deal estate market; online stock trading and its benefits; Online banking and its benefits; Online financial services and their future; E-auctions – benefits, implementation and impact. Applications in B2B: Key technologies for b2b; architectural models of b2b,</w:t>
            </w:r>
          </w:p>
          <w:p w:rsidR="00FA5FA0" w:rsidRPr="009F4862" w:rsidRDefault="00FA5FA0" w:rsidP="00B05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FA0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FA0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862">
        <w:rPr>
          <w:rFonts w:ascii="Times New Roman" w:hAnsi="Times New Roman" w:cs="Times New Roman"/>
          <w:sz w:val="24"/>
          <w:szCs w:val="24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F4862" w:rsidTr="00FA5FA0">
        <w:tc>
          <w:tcPr>
            <w:tcW w:w="9576" w:type="dxa"/>
          </w:tcPr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characteristics of the supplier –oriented marketplace, buyer-oriented marketplace and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intermediary-oriented marketplace; Just In Time delivery in b2b; Internet-based EDI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from</w:t>
            </w:r>
            <w:proofErr w:type="gramEnd"/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traditional EDI; Marketing Issues in b2b.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Emerging Business models: Retail model; Media model; advisory model, made-to-order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manufacturing model; Do-it- yourself model; Information service model; Emerging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hybrid</w:t>
            </w:r>
          </w:p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models; </w:t>
            </w:r>
          </w:p>
          <w:p w:rsidR="00FA5FA0" w:rsidRPr="009F4862" w:rsidRDefault="00FA5FA0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FA0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FA0" w:rsidRPr="009F4862" w:rsidRDefault="00FA5FA0" w:rsidP="00B05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862">
        <w:rPr>
          <w:rFonts w:ascii="Times New Roman" w:hAnsi="Times New Roman" w:cs="Times New Roman"/>
          <w:sz w:val="24"/>
          <w:szCs w:val="24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F4862" w:rsidTr="00E250DA">
        <w:tc>
          <w:tcPr>
            <w:tcW w:w="9576" w:type="dxa"/>
          </w:tcPr>
          <w:p w:rsidR="000F4D8F" w:rsidRPr="009F4862" w:rsidRDefault="000F4D8F" w:rsidP="00B05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Emerging models in India, Internet &amp; E-Commerce scenario in India; Internet</w:t>
            </w:r>
          </w:p>
          <w:p w:rsidR="00E250DA" w:rsidRPr="009F4862" w:rsidRDefault="000F4D8F" w:rsidP="00B0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security Issues; Legal aspects of E-commerce</w:t>
            </w:r>
          </w:p>
        </w:tc>
      </w:tr>
    </w:tbl>
    <w:p w:rsidR="00E250DA" w:rsidRPr="009F4862" w:rsidRDefault="00E250DA" w:rsidP="00B056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50DA" w:rsidRPr="009F4862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F4D8F"/>
    <w:rsid w:val="0024019F"/>
    <w:rsid w:val="00372B6A"/>
    <w:rsid w:val="00384E2B"/>
    <w:rsid w:val="00386B07"/>
    <w:rsid w:val="00392400"/>
    <w:rsid w:val="005918F3"/>
    <w:rsid w:val="005A40A2"/>
    <w:rsid w:val="00606E0E"/>
    <w:rsid w:val="00750C3B"/>
    <w:rsid w:val="007D3CAC"/>
    <w:rsid w:val="00891846"/>
    <w:rsid w:val="009F4862"/>
    <w:rsid w:val="00B0565B"/>
    <w:rsid w:val="00CD59B6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2021-07-12T17:17:00Z</dcterms:created>
  <dcterms:modified xsi:type="dcterms:W3CDTF">2021-07-12T17:21:00Z</dcterms:modified>
</cp:coreProperties>
</file>