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CA6A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CA6A67" w:rsidRDefault="00CA6A67" w:rsidP="00CA6A67">
      <w:pPr>
        <w:jc w:val="center"/>
      </w:pPr>
      <w:r>
        <w:t xml:space="preserve">B.Sc. </w:t>
      </w:r>
      <w:proofErr w:type="spellStart"/>
      <w:r>
        <w:t>IInd</w:t>
      </w:r>
      <w:proofErr w:type="spellEnd"/>
      <w:r>
        <w:t xml:space="preserve"> Year (</w:t>
      </w:r>
      <w:proofErr w:type="spellStart"/>
      <w:r>
        <w:t>IIIrd</w:t>
      </w:r>
      <w:proofErr w:type="spellEnd"/>
      <w:r>
        <w:t xml:space="preserve"> Semester)</w:t>
      </w:r>
    </w:p>
    <w:p w:rsidR="00CA6A67" w:rsidRPr="009B183E" w:rsidRDefault="00CA6A67" w:rsidP="00CA6A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Paper-IX (CH-202) Physical Chemistry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377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37763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CA6A67">
        <w:rPr>
          <w:rFonts w:ascii="Times New Roman" w:hAnsi="Times New Roman" w:cs="Times New Roman"/>
          <w:color w:val="000000" w:themeColor="text1"/>
          <w:sz w:val="28"/>
          <w:szCs w:val="28"/>
        </w:rPr>
        <w:t>eha</w:t>
      </w:r>
      <w:proofErr w:type="spellEnd"/>
      <w:r w:rsidR="00CA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6A67">
        <w:rPr>
          <w:rFonts w:ascii="Times New Roman" w:hAnsi="Times New Roman" w:cs="Times New Roman"/>
          <w:color w:val="000000" w:themeColor="text1"/>
          <w:sz w:val="28"/>
          <w:szCs w:val="28"/>
        </w:rPr>
        <w:t>Aggarwal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CA6A67" w:rsidP="00CA6A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Definition of thermodynamic terms: system, surrounding etc. Types of systems, intensive and extensive properties. State and path functions and their differentials. Thermodynamic process. Thermodynamic equilibrium, Concept of heat and work.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CA6A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First law of thermodynamics: statement, concepts of internal energy and enthalpy. Heat capacity, heat capacities at constant volume and pressure and their relationship. Joule–Thomson coefficient for ideal gas and real gas and inversion temperature.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CA6A67" w:rsidP="00CA6A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Calculation of </w:t>
            </w:r>
            <w:proofErr w:type="spellStart"/>
            <w:r>
              <w:t>w</w:t>
            </w:r>
            <w:proofErr w:type="gramStart"/>
            <w:r>
              <w:t>,q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dU</w:t>
            </w:r>
            <w:proofErr w:type="spellEnd"/>
            <w:r>
              <w:t xml:space="preserve"> &amp; </w:t>
            </w:r>
            <w:proofErr w:type="spellStart"/>
            <w:r>
              <w:t>dH</w:t>
            </w:r>
            <w:proofErr w:type="spellEnd"/>
            <w:r>
              <w:t xml:space="preserve"> for the expansion of ideal gases under isothermal and adiabatic conditions for reversible process. Chemical Equilibrium </w:t>
            </w:r>
            <w:proofErr w:type="spellStart"/>
            <w:r>
              <w:t>Equilibrium</w:t>
            </w:r>
            <w:proofErr w:type="spellEnd"/>
            <w:r>
              <w:t xml:space="preserve"> constant and free energy, concept of chemical potential,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CA6A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Thermodynamic derivation of law of chemical equilibrium. Temperature dependence of equilibrium constant. </w:t>
            </w:r>
            <w:proofErr w:type="spellStart"/>
            <w:r>
              <w:t>Clausius–Clapeyron</w:t>
            </w:r>
            <w:proofErr w:type="spellEnd"/>
            <w:r>
              <w:t xml:space="preserve"> equation and its applications. </w:t>
            </w:r>
            <w:proofErr w:type="spellStart"/>
            <w:r>
              <w:t>Distributioln</w:t>
            </w:r>
            <w:proofErr w:type="spellEnd"/>
            <w:r>
              <w:t xml:space="preserve"> Law Nernst distribution law – its thermodynamic derivation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CA6A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Applications of distribution law: (</w:t>
            </w:r>
            <w:proofErr w:type="spellStart"/>
            <w:r>
              <w:t>i</w:t>
            </w:r>
            <w:proofErr w:type="spellEnd"/>
            <w:r>
              <w:t>) Determination of degree of hydrolysis and hydrolysis constant of aniline hydrochloride (ii) Determination of equilibrium constant of potassium tri-iodide complex and (iii) Process of extraction. More stress on numerical problems.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2C086B"/>
    <w:rsid w:val="00377636"/>
    <w:rsid w:val="00384E2B"/>
    <w:rsid w:val="0055053E"/>
    <w:rsid w:val="005A40A2"/>
    <w:rsid w:val="00750C3B"/>
    <w:rsid w:val="007D3CAC"/>
    <w:rsid w:val="00950AAD"/>
    <w:rsid w:val="009B183E"/>
    <w:rsid w:val="00C503AF"/>
    <w:rsid w:val="00C75E59"/>
    <w:rsid w:val="00C95A66"/>
    <w:rsid w:val="00CA6A6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7</cp:revision>
  <dcterms:created xsi:type="dcterms:W3CDTF">2021-07-06T05:05:00Z</dcterms:created>
  <dcterms:modified xsi:type="dcterms:W3CDTF">2021-07-06T05:09:00Z</dcterms:modified>
</cp:coreProperties>
</file>