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28" w:rsidRDefault="00FA5FA0">
      <w:r>
        <w:t>Even Semester Lesson Plan</w:t>
      </w:r>
      <w:r w:rsidR="00405028">
        <w:t xml:space="preserve"> </w:t>
      </w:r>
      <w:proofErr w:type="spellStart"/>
      <w:r w:rsidR="00405028">
        <w:t>Bcom</w:t>
      </w:r>
      <w:proofErr w:type="spellEnd"/>
      <w:r w:rsidR="00405028">
        <w:t xml:space="preserve"> II CAV </w:t>
      </w:r>
    </w:p>
    <w:p w:rsidR="00FA5FA0" w:rsidRDefault="00405028">
      <w:r>
        <w:t xml:space="preserve">Subject </w:t>
      </w:r>
      <w:r>
        <w:rPr>
          <w:rFonts w:ascii="TimesNewRomanPSMT" w:hAnsi="TimesNewRomanPSMT" w:cs="TimesNewRomanPSMT"/>
        </w:rPr>
        <w:t>Programming in Java</w:t>
      </w:r>
    </w:p>
    <w:p w:rsidR="005A40A2" w:rsidRDefault="007D3CAC">
      <w:r>
        <w:t xml:space="preserve">Teacher name: </w:t>
      </w:r>
      <w:r w:rsidR="00405028">
        <w:t>Dr. Surjeet Singh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223BDD" w:rsidRDefault="00223BDD" w:rsidP="00223B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Introduction to Java- features of Java- object oriented concepts- data types – variables- </w:t>
            </w:r>
            <w:proofErr w:type="spellStart"/>
            <w:r>
              <w:rPr>
                <w:rFonts w:ascii="TimesNewRomanPSMT" w:hAnsi="TimesNewRomanPSMT" w:cs="TimesNewRomanPSMT"/>
              </w:rPr>
              <w:t>arraysoperators</w:t>
            </w:r>
            <w:proofErr w:type="spellEnd"/>
            <w:r>
              <w:rPr>
                <w:rFonts w:ascii="TimesNewRomanPSMT" w:hAnsi="TimesNewRomanPSMT" w:cs="TimesNewRomanPSMT"/>
              </w:rPr>
              <w:t>-</w:t>
            </w:r>
          </w:p>
          <w:p w:rsidR="00223BDD" w:rsidRDefault="00223BDD" w:rsidP="00223B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control statements- input and output- scanner and system - class print(), </w:t>
            </w:r>
            <w:proofErr w:type="spellStart"/>
            <w:r>
              <w:rPr>
                <w:rFonts w:ascii="TimesNewRomanPSMT" w:hAnsi="TimesNewRomanPSMT" w:cs="TimesNewRomanPSMT"/>
              </w:rPr>
              <w:t>printIn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(), </w:t>
            </w:r>
            <w:proofErr w:type="spellStart"/>
            <w:r>
              <w:rPr>
                <w:rFonts w:ascii="TimesNewRomanPSMT" w:hAnsi="TimesNewRomanPSMT" w:cs="TimesNewRomanPSMT"/>
              </w:rPr>
              <w:t>printf</w:t>
            </w:r>
            <w:proofErr w:type="spellEnd"/>
            <w:r>
              <w:rPr>
                <w:rFonts w:ascii="TimesNewRomanPSMT" w:hAnsi="TimesNewRomanPSMT" w:cs="TimesNewRomanPSMT"/>
              </w:rPr>
              <w:t>()</w:t>
            </w:r>
          </w:p>
          <w:p w:rsidR="00FA5FA0" w:rsidRDefault="00223BDD" w:rsidP="00223BDD">
            <w:r>
              <w:rPr>
                <w:rFonts w:ascii="TimesNewRomanPSMT" w:hAnsi="TimesNewRomanPSMT" w:cs="TimesNewRomanPSMT"/>
              </w:rPr>
              <w:t>methods;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223BDD" w:rsidRDefault="00223BDD" w:rsidP="00223B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Class- objects- constructors- overloading method- access control- static and fixed </w:t>
            </w:r>
            <w:proofErr w:type="spellStart"/>
            <w:r>
              <w:rPr>
                <w:rFonts w:ascii="TimesNewRomanPSMT" w:hAnsi="TimesNewRomanPSMT" w:cs="TimesNewRomanPSMT"/>
              </w:rPr>
              <w:t>methodsinner</w:t>
            </w:r>
            <w:proofErr w:type="spellEnd"/>
          </w:p>
          <w:p w:rsidR="00FA5FA0" w:rsidRDefault="00223BDD" w:rsidP="00223BDD">
            <w:proofErr w:type="gramStart"/>
            <w:r>
              <w:rPr>
                <w:rFonts w:ascii="TimesNewRomanPSMT" w:hAnsi="TimesNewRomanPSMT" w:cs="TimesNewRomanPSMT"/>
              </w:rPr>
              <w:t>classes-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string class- inheritance.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223BDD" w:rsidRDefault="00223BDD" w:rsidP="00223B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GUI components- common GUI event types and listener interfaces - </w:t>
            </w:r>
            <w:proofErr w:type="spellStart"/>
            <w:r>
              <w:rPr>
                <w:rFonts w:ascii="TimesNewRomanPSMT" w:hAnsi="TimesNewRomanPSMT" w:cs="TimesNewRomanPSMT"/>
              </w:rPr>
              <w:t>Joptionpane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– </w:t>
            </w:r>
            <w:proofErr w:type="spellStart"/>
            <w:r>
              <w:rPr>
                <w:rFonts w:ascii="TimesNewRomanPSMT" w:hAnsi="TimesNewRomanPSMT" w:cs="TimesNewRomanPSMT"/>
              </w:rPr>
              <w:t>Jlabel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– </w:t>
            </w:r>
            <w:proofErr w:type="spellStart"/>
            <w:r>
              <w:rPr>
                <w:rFonts w:ascii="TimesNewRomanPSMT" w:hAnsi="TimesNewRomanPSMT" w:cs="TimesNewRomanPSMT"/>
              </w:rPr>
              <w:t>JtextField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–</w:t>
            </w:r>
          </w:p>
          <w:p w:rsidR="00223BDD" w:rsidRDefault="00223BDD" w:rsidP="00223B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Jbutton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– </w:t>
            </w:r>
            <w:proofErr w:type="spellStart"/>
            <w:r>
              <w:rPr>
                <w:rFonts w:ascii="TimesNewRomanPSMT" w:hAnsi="TimesNewRomanPSMT" w:cs="TimesNewRomanPSMT"/>
              </w:rPr>
              <w:t>JcheckBox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- </w:t>
            </w:r>
            <w:proofErr w:type="spellStart"/>
            <w:r>
              <w:rPr>
                <w:rFonts w:ascii="TimesNewRomanPSMT" w:hAnsi="TimesNewRomanPSMT" w:cs="TimesNewRomanPSMT"/>
              </w:rPr>
              <w:t>JTextarea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– </w:t>
            </w:r>
            <w:proofErr w:type="spellStart"/>
            <w:r>
              <w:rPr>
                <w:rFonts w:ascii="TimesNewRomanPSMT" w:hAnsi="TimesNewRomanPSMT" w:cs="TimesNewRomanPSMT"/>
              </w:rPr>
              <w:t>JcomboBox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– </w:t>
            </w:r>
            <w:proofErr w:type="spellStart"/>
            <w:r>
              <w:rPr>
                <w:rFonts w:ascii="TimesNewRomanPSMT" w:hAnsi="TimesNewRomanPSMT" w:cs="TimesNewRomanPSMT"/>
              </w:rPr>
              <w:t>Jlist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– </w:t>
            </w:r>
            <w:proofErr w:type="spellStart"/>
            <w:r>
              <w:rPr>
                <w:rFonts w:ascii="TimesNewRomanPSMT" w:hAnsi="TimesNewRomanPSMT" w:cs="TimesNewRomanPSMT"/>
              </w:rPr>
              <w:t>Jpannel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- Mouse Event Handling – Adapter</w:t>
            </w:r>
          </w:p>
          <w:p w:rsidR="00FA5FA0" w:rsidRDefault="00223BDD" w:rsidP="00223BDD">
            <w:r>
              <w:rPr>
                <w:rFonts w:ascii="TimesNewRomanPSMT" w:hAnsi="TimesNewRomanPSMT" w:cs="TimesNewRomanPSMT"/>
              </w:rPr>
              <w:t>Classes - Key Event Handling.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223BDD" w:rsidRDefault="00223BDD" w:rsidP="00223B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Layout Managers – Flow layout, </w:t>
            </w:r>
            <w:proofErr w:type="spellStart"/>
            <w:r>
              <w:rPr>
                <w:rFonts w:ascii="TimesNewRomanPSMT" w:hAnsi="TimesNewRomanPSMT" w:cs="TimesNewRomanPSMT"/>
              </w:rPr>
              <w:t>Borderlayout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</w:rPr>
              <w:t>Gridlayout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- Graphics and Java 2D - Graphics contexts</w:t>
            </w:r>
          </w:p>
          <w:p w:rsidR="00223BDD" w:rsidRDefault="00223BDD" w:rsidP="00223B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and Graphics objects - Color control - Font Control – Drawing Lines, Rectangles and ovals - </w:t>
            </w:r>
            <w:proofErr w:type="spellStart"/>
            <w:r>
              <w:rPr>
                <w:rFonts w:ascii="TimesNewRomanPSMT" w:hAnsi="TimesNewRomanPSMT" w:cs="TimesNewRomanPSMT"/>
              </w:rPr>
              <w:t>JSlider</w:t>
            </w:r>
            <w:proofErr w:type="spellEnd"/>
            <w:r>
              <w:rPr>
                <w:rFonts w:ascii="TimesNewRomanPSMT" w:hAnsi="TimesNewRomanPSMT" w:cs="TimesNewRomanPSMT"/>
              </w:rPr>
              <w:t>-</w:t>
            </w:r>
          </w:p>
          <w:p w:rsidR="00E250DA" w:rsidRDefault="00223BDD" w:rsidP="00223BDD">
            <w:r>
              <w:rPr>
                <w:rFonts w:ascii="TimesNewRomanPSMT" w:hAnsi="TimesNewRomanPSMT" w:cs="TimesNewRomanPSMT"/>
              </w:rPr>
              <w:t>Using menus with frames</w:t>
            </w:r>
          </w:p>
        </w:tc>
      </w:tr>
    </w:tbl>
    <w:p w:rsidR="00E250DA" w:rsidRDefault="00E250DA"/>
    <w:p w:rsidR="00405028" w:rsidRDefault="00405028"/>
    <w:p w:rsidR="00405028" w:rsidRDefault="00405028"/>
    <w:p w:rsidR="00405028" w:rsidRDefault="00405028"/>
    <w:p w:rsidR="00405028" w:rsidRDefault="00405028"/>
    <w:p w:rsidR="00405028" w:rsidRDefault="00405028"/>
    <w:p w:rsidR="00405028" w:rsidRDefault="00405028"/>
    <w:p w:rsidR="00405028" w:rsidRDefault="00405028"/>
    <w:p w:rsidR="00405028" w:rsidRDefault="00405028"/>
    <w:p w:rsidR="00405028" w:rsidRDefault="00405028"/>
    <w:p w:rsidR="00405028" w:rsidRDefault="00405028"/>
    <w:p w:rsidR="00405028" w:rsidRDefault="00405028"/>
    <w:p w:rsidR="00405028" w:rsidRDefault="00405028"/>
    <w:p w:rsidR="00405028" w:rsidRDefault="00405028"/>
    <w:p w:rsidR="00405028" w:rsidRDefault="00405028" w:rsidP="00405028">
      <w:r>
        <w:t xml:space="preserve">Even Semester Lesson Plan </w:t>
      </w:r>
      <w:proofErr w:type="spellStart"/>
      <w:r>
        <w:t>Bcom</w:t>
      </w:r>
      <w:proofErr w:type="spellEnd"/>
      <w:r>
        <w:t xml:space="preserve"> II CAV</w:t>
      </w:r>
    </w:p>
    <w:p w:rsidR="00405028" w:rsidRDefault="00405028" w:rsidP="00405028">
      <w:proofErr w:type="gramStart"/>
      <w:r>
        <w:rPr>
          <w:rFonts w:ascii="TimesNewRomanPSMT" w:hAnsi="TimesNewRomanPSMT" w:cs="TimesNewRomanPSMT"/>
        </w:rPr>
        <w:t>Subject :</w:t>
      </w:r>
      <w:proofErr w:type="gramEnd"/>
      <w:r>
        <w:rPr>
          <w:rFonts w:ascii="TimesNewRomanPSMT" w:hAnsi="TimesNewRomanPSMT" w:cs="TimesNewRomanPSMT"/>
        </w:rPr>
        <w:t xml:space="preserve"> Advanced Computer Applications</w:t>
      </w:r>
    </w:p>
    <w:p w:rsidR="00405028" w:rsidRDefault="00405028" w:rsidP="00405028">
      <w:r>
        <w:t>Teacher name: Dr. Surjeet Singh</w:t>
      </w:r>
    </w:p>
    <w:p w:rsidR="00405028" w:rsidRDefault="00405028" w:rsidP="00405028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05028" w:rsidTr="002476ED">
        <w:tc>
          <w:tcPr>
            <w:tcW w:w="9576" w:type="dxa"/>
          </w:tcPr>
          <w:p w:rsidR="007C6E2C" w:rsidRDefault="007C6E2C" w:rsidP="007C6E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Networking: fundamentals, LAN/MAN/WAN, topologies, transmission media, ISDN, B-ISDN,</w:t>
            </w:r>
          </w:p>
          <w:p w:rsidR="007C6E2C" w:rsidRDefault="007C6E2C" w:rsidP="007C6E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protocols- TCP/IP, OSI, ATM, internet services; hardware and software requirements for internet;</w:t>
            </w:r>
          </w:p>
          <w:p w:rsidR="00405028" w:rsidRDefault="007C6E2C" w:rsidP="007C6E2C">
            <w:proofErr w:type="gramStart"/>
            <w:r>
              <w:rPr>
                <w:rFonts w:ascii="TimesNewRomanPSMT" w:hAnsi="TimesNewRomanPSMT" w:cs="TimesNewRomanPSMT"/>
              </w:rPr>
              <w:t>browsers-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internet explorer, </w:t>
            </w:r>
            <w:proofErr w:type="spellStart"/>
            <w:r>
              <w:rPr>
                <w:rFonts w:ascii="TimesNewRomanPSMT" w:hAnsi="TimesNewRomanPSMT" w:cs="TimesNewRomanPSMT"/>
              </w:rPr>
              <w:t>mozilla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firefox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, opera, </w:t>
            </w:r>
            <w:proofErr w:type="spellStart"/>
            <w:r>
              <w:rPr>
                <w:rFonts w:ascii="TimesNewRomanPSMT" w:hAnsi="TimesNewRomanPSMT" w:cs="TimesNewRomanPSMT"/>
              </w:rPr>
              <w:t>google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chrome; search engines; webpage.</w:t>
            </w:r>
          </w:p>
        </w:tc>
      </w:tr>
    </w:tbl>
    <w:p w:rsidR="00405028" w:rsidRDefault="00405028" w:rsidP="00405028"/>
    <w:p w:rsidR="00405028" w:rsidRDefault="00405028" w:rsidP="00405028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05028" w:rsidTr="002476ED">
        <w:tc>
          <w:tcPr>
            <w:tcW w:w="9576" w:type="dxa"/>
          </w:tcPr>
          <w:p w:rsidR="007C6E2C" w:rsidRDefault="007C6E2C" w:rsidP="007C6E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Information technology application in business, E-business, net banking; online purchasing and selling;</w:t>
            </w:r>
          </w:p>
          <w:p w:rsidR="00405028" w:rsidRDefault="007C6E2C" w:rsidP="007C6E2C">
            <w:proofErr w:type="gramStart"/>
            <w:r>
              <w:rPr>
                <w:rFonts w:ascii="TimesNewRomanPSMT" w:hAnsi="TimesNewRomanPSMT" w:cs="TimesNewRomanPSMT"/>
              </w:rPr>
              <w:t>online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banking, electronic payment systems- an overview.</w:t>
            </w:r>
          </w:p>
        </w:tc>
      </w:tr>
    </w:tbl>
    <w:p w:rsidR="00405028" w:rsidRDefault="00405028" w:rsidP="00405028"/>
    <w:p w:rsidR="00405028" w:rsidRDefault="00405028" w:rsidP="00405028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05028" w:rsidTr="002476ED">
        <w:tc>
          <w:tcPr>
            <w:tcW w:w="9576" w:type="dxa"/>
          </w:tcPr>
          <w:p w:rsidR="007C6E2C" w:rsidRDefault="007C6E2C" w:rsidP="007C6E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E-governance- concept and examples. </w:t>
            </w:r>
            <w:proofErr w:type="gramStart"/>
            <w:r>
              <w:rPr>
                <w:rFonts w:ascii="TimesNewRomanPSMT" w:hAnsi="TimesNewRomanPSMT" w:cs="TimesNewRomanPSMT"/>
              </w:rPr>
              <w:t>digitalization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of services – income tax, digital lockers, etc. E-</w:t>
            </w:r>
            <w:proofErr w:type="spellStart"/>
            <w:r>
              <w:rPr>
                <w:rFonts w:ascii="TimesNewRomanPSMT" w:hAnsi="TimesNewRomanPSMT" w:cs="TimesNewRomanPSMT"/>
              </w:rPr>
              <w:t>disha</w:t>
            </w:r>
            <w:proofErr w:type="spellEnd"/>
            <w:r>
              <w:rPr>
                <w:rFonts w:ascii="TimesNewRomanPSMT" w:hAnsi="TimesNewRomanPSMT" w:cs="TimesNewRomanPSMT"/>
              </w:rPr>
              <w:t>,</w:t>
            </w:r>
          </w:p>
          <w:p w:rsidR="00405028" w:rsidRDefault="007C6E2C" w:rsidP="007C6E2C">
            <w:r>
              <w:rPr>
                <w:rFonts w:ascii="TimesNewRomanPSMT" w:hAnsi="TimesNewRomanPSMT" w:cs="TimesNewRomanPSMT"/>
              </w:rPr>
              <w:t>etc., linking AADHAR to service – issues and impact.</w:t>
            </w:r>
          </w:p>
        </w:tc>
      </w:tr>
    </w:tbl>
    <w:p w:rsidR="00405028" w:rsidRDefault="00405028" w:rsidP="00405028"/>
    <w:p w:rsidR="00405028" w:rsidRDefault="00405028" w:rsidP="00405028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05028" w:rsidTr="002476ED">
        <w:tc>
          <w:tcPr>
            <w:tcW w:w="9576" w:type="dxa"/>
          </w:tcPr>
          <w:p w:rsidR="007C6E2C" w:rsidRDefault="007C6E2C" w:rsidP="007C6E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Social and ethical aspects of IT. Cyber Laws – IT Act 2000, impact of IT on other laws concerning</w:t>
            </w:r>
          </w:p>
          <w:p w:rsidR="00405028" w:rsidRDefault="007C6E2C" w:rsidP="007C6E2C">
            <w:r>
              <w:rPr>
                <w:rFonts w:ascii="TimesNewRomanPSMT" w:hAnsi="TimesNewRomanPSMT" w:cs="TimesNewRomanPSMT"/>
              </w:rPr>
              <w:t>business; cyber security – threats, anti-virus software, firewalls, etc.</w:t>
            </w:r>
          </w:p>
        </w:tc>
      </w:tr>
    </w:tbl>
    <w:p w:rsidR="00405028" w:rsidRDefault="00405028" w:rsidP="00405028"/>
    <w:p w:rsidR="00405028" w:rsidRDefault="00405028"/>
    <w:p w:rsidR="00405028" w:rsidRDefault="00405028"/>
    <w:p w:rsidR="00405028" w:rsidRDefault="00405028"/>
    <w:p w:rsidR="00405028" w:rsidRDefault="00405028"/>
    <w:sectPr w:rsidR="00405028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223BDD"/>
    <w:rsid w:val="00375638"/>
    <w:rsid w:val="00384E2B"/>
    <w:rsid w:val="00404677"/>
    <w:rsid w:val="00405028"/>
    <w:rsid w:val="005A40A2"/>
    <w:rsid w:val="00750C3B"/>
    <w:rsid w:val="007C6E2C"/>
    <w:rsid w:val="007D3CAC"/>
    <w:rsid w:val="00BF7F97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5</cp:revision>
  <dcterms:created xsi:type="dcterms:W3CDTF">2021-06-29T20:38:00Z</dcterms:created>
  <dcterms:modified xsi:type="dcterms:W3CDTF">2021-06-29T23:02:00Z</dcterms:modified>
</cp:coreProperties>
</file>