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Dr.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BHARTI VIJ</w:t>
      </w:r>
    </w:p>
    <w:p w:rsidR="00000000" w:rsidDel="00000000" w:rsidP="00000000" w:rsidRDefault="00000000" w:rsidRPr="00000000" w14:paraId="00000006">
      <w:pP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89 Sector B Defence Colony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Ambala Cantt</w:t>
        <w:tab/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Haryana</w:t>
      </w:r>
    </w:p>
    <w:p w:rsidR="00000000" w:rsidDel="00000000" w:rsidP="00000000" w:rsidRDefault="00000000" w:rsidRPr="00000000" w14:paraId="00000009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Email</w:t>
      </w:r>
      <w:r w:rsidDel="00000000" w:rsidR="00000000" w:rsidRPr="00000000">
        <w:rPr>
          <w:rFonts w:ascii="Aachen BT" w:cs="Aachen BT" w:eastAsia="Aachen BT" w:hAnsi="Aachen B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bharti525@gmail.com</w:t>
      </w: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Mb: +91-9996395259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mallCaps w:val="1"/>
          <w:color w:val="000000"/>
          <w:highlight w:val="lightGray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68580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00" y="378000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12700</wp:posOffset>
                </wp:positionV>
                <wp:extent cx="685800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EDUCATIONAL QUALIFICATION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417"/>
        <w:gridCol w:w="3289"/>
        <w:gridCol w:w="2381"/>
        <w:gridCol w:w="993"/>
        <w:tblGridChange w:id="0">
          <w:tblGrid>
            <w:gridCol w:w="1418"/>
            <w:gridCol w:w="1417"/>
            <w:gridCol w:w="3289"/>
            <w:gridCol w:w="2381"/>
            <w:gridCol w:w="993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Class/sem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Year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    University/College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  Subjects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%age </w:t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Ph.D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2012-2017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Bhagwant University, Ajmer, Rajasthan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 practices in banking sector in India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UGC Net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June 2012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UGC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Management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Apeejay Institute of Management, Punjab Technical University, Jalandhar, Punjab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Major marketing and minor HR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73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Graduation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GMN (PG) College, Kurukshetra University, Haryana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English(Hons), Hindi, Economics, Public  Administration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XII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Commerce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58</w:t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Matric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Hindi, English, Mathematics, Science, Social Studies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Others</w:t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Diploma in computer in IT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HARTRON, Chandigarh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Windows, MS Office, HTML, PHOTOSHOP, FLASH, VB Script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65</w:t>
            </w:r>
          </w:p>
        </w:tc>
      </w:tr>
    </w:tbl>
    <w:p w:rsidR="00000000" w:rsidDel="00000000" w:rsidP="00000000" w:rsidRDefault="00000000" w:rsidRPr="00000000" w14:paraId="0000003B">
      <w:pPr>
        <w:jc w:val="both"/>
        <w:rPr>
          <w:color w:val="000000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INSTITUTION                               : G.M.N. (PG) COLLEGE, AMBALA CANTT, HARYANA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PERIOD                                          : 4, Sept, 2017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DESIGNATION                             : ASSISTANT PROFESSOR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INSTITUTION                               : G.M.N. (PG) COLLEGE, AMBALA CANTT, HARYANA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PERIOD                                          : w.e.f. 2009 – August, 2017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DESIGNATION                             : ASSISTANT PROFESSOR (contractual)</w:t>
      </w:r>
    </w:p>
    <w:p w:rsidR="00000000" w:rsidDel="00000000" w:rsidP="00000000" w:rsidRDefault="00000000" w:rsidRPr="00000000" w14:paraId="00000045">
      <w:pPr>
        <w:rPr>
          <w:highlight w:val="lightGray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920"/>
          <w:tab w:val="left" w:pos="2480"/>
        </w:tabs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INDUSTRIAL EXPERIENCE</w:t>
      </w:r>
    </w:p>
    <w:p w:rsidR="00000000" w:rsidDel="00000000" w:rsidP="00000000" w:rsidRDefault="00000000" w:rsidRPr="00000000" w14:paraId="00000048">
      <w:pPr>
        <w:tabs>
          <w:tab w:val="left" w:pos="1920"/>
          <w:tab w:val="left" w:pos="2480"/>
        </w:tabs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ORGANISATION                          : HDFC BANK LTD., AMBALA CANTT</w:t>
      </w:r>
    </w:p>
    <w:p w:rsidR="00000000" w:rsidDel="00000000" w:rsidP="00000000" w:rsidRDefault="00000000" w:rsidRPr="00000000" w14:paraId="00000049">
      <w:pPr>
        <w:tabs>
          <w:tab w:val="left" w:pos="1920"/>
          <w:tab w:val="left" w:pos="2480"/>
        </w:tabs>
        <w:jc w:val="both"/>
        <w:rPr/>
      </w:pPr>
      <w:r w:rsidDel="00000000" w:rsidR="00000000" w:rsidRPr="00000000">
        <w:rPr>
          <w:rtl w:val="0"/>
        </w:rPr>
        <w:t xml:space="preserve">JOB TITLE                                     :  SENIOR SALES OFFICER AND COODINATOR</w:t>
      </w:r>
    </w:p>
    <w:p w:rsidR="00000000" w:rsidDel="00000000" w:rsidP="00000000" w:rsidRDefault="00000000" w:rsidRPr="00000000" w14:paraId="0000004A">
      <w:pPr>
        <w:tabs>
          <w:tab w:val="left" w:pos="1920"/>
          <w:tab w:val="left" w:pos="2480"/>
        </w:tabs>
        <w:jc w:val="both"/>
        <w:rPr>
          <w:b w:val="1"/>
        </w:rPr>
      </w:pPr>
      <w:r w:rsidDel="00000000" w:rsidR="00000000" w:rsidRPr="00000000">
        <w:rPr>
          <w:rtl w:val="0"/>
        </w:rPr>
        <w:t xml:space="preserve">PERIOD                                          : One Year &amp; two months (08/09/2007-16/11/2008)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1920"/>
          <w:tab w:val="left" w:pos="2480"/>
        </w:tabs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1920"/>
          <w:tab w:val="left" w:pos="2480"/>
        </w:tabs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920"/>
          <w:tab w:val="left" w:pos="2480"/>
        </w:tabs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ARTICLES PUBLISHED</w:t>
      </w:r>
    </w:p>
    <w:tbl>
      <w:tblPr>
        <w:tblStyle w:val="Table2"/>
        <w:tblW w:w="96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126"/>
        <w:gridCol w:w="2126"/>
        <w:gridCol w:w="1985"/>
        <w:gridCol w:w="1276"/>
        <w:gridCol w:w="1313"/>
        <w:tblGridChange w:id="0">
          <w:tblGrid>
            <w:gridCol w:w="846"/>
            <w:gridCol w:w="2126"/>
            <w:gridCol w:w="2126"/>
            <w:gridCol w:w="1985"/>
            <w:gridCol w:w="1276"/>
            <w:gridCol w:w="1313"/>
          </w:tblGrid>
        </w:tblGridChange>
      </w:tblGrid>
      <w:tr>
        <w:trPr>
          <w:cantSplit w:val="0"/>
          <w:trHeight w:val="65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ARTICLE NAME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63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NAME</w:t>
              <w:tab/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63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 NO.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263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PAGE No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121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HRD Climate in Banking Sector in India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Journal of Informative and  Futuristic Research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Issn(Online): 2347-1697</w:t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Vol.1 Issue-10, June 2014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38-50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  2014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HRD Mechanisms in Public Sector Banks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Journal of Informative and Futuristic Research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Issn(Online):2347-1697  Vol. 7, Issue, March 2015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2309-2328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2015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HRD and Management in Banking Sector in India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for Studies in Management and Planning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e-ISSN(Online): 2395-0463 Vol. 01,Issue-09 October, 2015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252-262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October 2015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HRD Climate: Factors in Banking Sector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for Studies in Management and Planning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e-ISSN(Online): 2395-0463 Vol. 02, Issue-02, February,2016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233-241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February 2016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HR in Higher Education in India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Resource Journal of Human Resources and Social Sciences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ISSN(Online): 2349-4085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Vol. 3, Issue-11,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November,2016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41-52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November 2016</w:t>
            </w:r>
          </w:p>
        </w:tc>
      </w:tr>
      <w:tr>
        <w:trPr>
          <w:cantSplit w:val="0"/>
          <w:trHeight w:val="1252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Managing Stress with Yoga and Meditation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Journal of Research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e-ISSN: 2348-795X, Vol. 04, Issue-01, January 2017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447-458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January 2017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20"/>
                <w:tab w:val="left" w:pos="2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20"/>
          <w:tab w:val="left" w:pos="248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920"/>
          <w:tab w:val="left" w:pos="248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SEMINARS ATTENDED</w:t>
      </w:r>
    </w:p>
    <w:tbl>
      <w:tblPr>
        <w:tblStyle w:val="Table3"/>
        <w:tblW w:w="934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977"/>
        <w:gridCol w:w="3118"/>
        <w:gridCol w:w="2409"/>
        <w:tblGridChange w:id="0">
          <w:tblGrid>
            <w:gridCol w:w="846"/>
            <w:gridCol w:w="2977"/>
            <w:gridCol w:w="3118"/>
            <w:gridCol w:w="24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pos="1920"/>
                <w:tab w:val="left" w:pos="24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 No.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1920"/>
                <w:tab w:val="left" w:pos="24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SEMINARS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1920"/>
                <w:tab w:val="left" w:pos="24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SPONSORS</w:t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1920"/>
                <w:tab w:val="left" w:pos="248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 Sensitization on Legal Rights of Women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Commissioner Higher Education, Haryana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26-27, March, 2010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Drug Addiction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Red Cross Society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 March, 2013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ReAccreditation</w:t>
            </w:r>
            <w:r w:rsidDel="00000000" w:rsidR="00000000" w:rsidRPr="00000000">
              <w:rPr>
                <w:color w:val="000000"/>
                <w:rtl w:val="0"/>
              </w:rPr>
              <w:t xml:space="preserve"> of Educational Institutions of Higher Learning in Haryana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Directorate of Higher Education, Haryana, Panchkula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14-15, March, 2013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One Day Online Workshop NAAC Assessment and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Accreditation”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IQAC, S D College, Ambala Cantt Under UGC PARAMARSH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 , february,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Economics : A vision and Philosophy of life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GMN College ambala cantt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 july,2021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National Webinar on Entrepreneurial Skill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GMN College Ambala cantt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15 January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National Webinar on Importance of National  girl child Day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GMN College Ambala cantt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24 january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webinar ASEAN Government initiative in managing Covid-19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department of management studies, excel engineering college,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Komarapalayam, Tamil Nadu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25 january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National Webinar on cyber security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department of bba Tuljaram Chaturchand College, Baramati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 january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National Webinar on advancement in computer technology a boom: Atmnirbhar Bharat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Department of Computer science and IQAC GMN College Ambala Cantt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17 feb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tabs>
                <w:tab w:val="left" w:pos="1920"/>
                <w:tab w:val="left" w:pos="248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online multi disciplinary national seminar Voyage from Azad bharat Towards Atmanirbhar Bharat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Govt college Naraingarh 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 march 2022</w:t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pos="1920"/>
          <w:tab w:val="left" w:pos="24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PRESENTED </w:t>
      </w:r>
      <w:r w:rsidDel="00000000" w:rsidR="00000000" w:rsidRPr="00000000">
        <w:rPr>
          <w:b w:val="1"/>
          <w:color w:val="000000"/>
          <w:rtl w:val="0"/>
        </w:rPr>
        <w:t xml:space="preserve">SEMINARS/CONFERENCES</w:t>
      </w:r>
    </w:p>
    <w:tbl>
      <w:tblPr>
        <w:tblStyle w:val="Table4"/>
        <w:tblW w:w="97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"/>
        <w:gridCol w:w="3165"/>
        <w:gridCol w:w="1815"/>
        <w:gridCol w:w="2126"/>
        <w:gridCol w:w="1814"/>
        <w:tblGridChange w:id="0">
          <w:tblGrid>
            <w:gridCol w:w="830"/>
            <w:gridCol w:w="3165"/>
            <w:gridCol w:w="1815"/>
            <w:gridCol w:w="2126"/>
            <w:gridCol w:w="1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SEMIN/CONFER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SPONSORS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PRESENTED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Liberalization and its Impact on Economic Development 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Commissioner Higher Education, Haryana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Liberalization and HR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21, February, 2010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Contemporary Issues in Commerce, Management and Information Technology </w:t>
            </w:r>
          </w:p>
          <w:p w:rsidR="00000000" w:rsidDel="00000000" w:rsidP="00000000" w:rsidRDefault="00000000" w:rsidRPr="00000000" w14:paraId="000000C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(NCCICMIT-2015)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University Grants Commission, New Delhi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 and   Management in Banking Sector in India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24-25, March, 2015</w:t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Reforms in Higher Education In view of Global Challenges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Directorate of Higher Education, Haryana, Panchkula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 and Higher Education in India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5-6, December, 2015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Contemporary Issues and Challenges in Business Environment </w:t>
            </w:r>
          </w:p>
          <w:p w:rsidR="00000000" w:rsidDel="00000000" w:rsidP="00000000" w:rsidRDefault="00000000" w:rsidRPr="00000000" w14:paraId="000000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Directorate of Higher Education, Haryana, Panchkula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Emerging Issues, Challenges and solutions of Digital Marketing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06 February, 2016</w:t>
            </w:r>
          </w:p>
          <w:p w:rsidR="00000000" w:rsidDel="00000000" w:rsidP="00000000" w:rsidRDefault="00000000" w:rsidRPr="00000000" w14:paraId="000000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Strategic Role of IT in Empowering Commerce.</w:t>
            </w:r>
          </w:p>
          <w:p w:rsidR="00000000" w:rsidDel="00000000" w:rsidP="00000000" w:rsidRDefault="00000000" w:rsidRPr="00000000" w14:paraId="000000D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University Grants Commission, New Delhi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E-Business Issues with Special Preference to Mobile Phones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 March, 2016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The Relevance of Sanskrit in this Technical &amp; Modern Age &amp; its Present Existence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Haryana Sanskrit Academy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 of Yoga in Stress Management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 November, 2016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NAAC and Higher Education in India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Director higher Education, Haryana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 of NAAC in Promoting Quality in Higher Education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04 February, 2017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Swachh Bharat- campaign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DHE, Haryana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Industrial Waste Management: A Step towards clean India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October, 2017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Role of IPRs in present scenario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DHE, Haryana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IPR: laws and policies in India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March, 2018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Relevance of Swachh Bharat Internship Scheme : A Cleanliness drive in Haryana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DHE, Haryana collaboration with OSCA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Swachh Bharat Abhiyan: A step related to industrial waste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22 February, 2019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Entrepreneurship Development : Issues and Challenges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DHE, Haryana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Innovation in entrepreneurship: A special emphasis on E-commerce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11 february, 2020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Virtual Conference on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Interdisciplinary Research for Sustainable Development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GREEN THINKERZ SOCIETY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A Study of Best Practices of Digital Marketing in India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25 december, 2020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Webinar on Importance of ethics in management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department of sanskrit and management under UGC approved NSQF courses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role of ethics in management of banking sector in India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15 February, 2021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Contemporary Issues in Banking, Insurance &amp;amp; Financial Services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Sector (CIBIFS-2021)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Institute of Management Studies KUK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“Indian Banking Sector: Issues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And Challenges” held on 26-27 th March,2021(Online).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26-27 march, 2021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conference on advanced research in banking finance &amp; business opportunities and challenges ICARFB”22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KPR college of Arts, Science and Research, Coimbatore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Systematic review of literature on HRD practices in the banking sector in India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16-17 February,2022</w:t>
            </w:r>
          </w:p>
        </w:tc>
      </w:tr>
    </w:tbl>
    <w:p w:rsidR="00000000" w:rsidDel="00000000" w:rsidP="00000000" w:rsidRDefault="00000000" w:rsidRPr="00000000" w14:paraId="00000110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FACULTY DEVELOPMENT PROGRAMME</w:t>
      </w:r>
    </w:p>
    <w:p w:rsidR="00000000" w:rsidDel="00000000" w:rsidP="00000000" w:rsidRDefault="00000000" w:rsidRPr="00000000" w14:paraId="000001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3870"/>
        <w:gridCol w:w="2340"/>
        <w:gridCol w:w="2340"/>
        <w:tblGridChange w:id="0">
          <w:tblGrid>
            <w:gridCol w:w="810"/>
            <w:gridCol w:w="387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FDP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Orientation Programme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TLC Ramanujan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04 june-1july2022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Refresher course in Multi-Disciplinary Research Methodology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TLC Ramanujan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july- 03 August2022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One day FDP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IQAC, GMN College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november 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days-Entrepreneurship Development Program (EDP)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MSME- technology  development centre(PPDC)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27-31 Januray 2022</w:t>
            </w:r>
          </w:p>
        </w:tc>
      </w:tr>
    </w:tbl>
    <w:p w:rsidR="00000000" w:rsidDel="00000000" w:rsidP="00000000" w:rsidRDefault="00000000" w:rsidRPr="00000000" w14:paraId="0000012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ACHIEVEMENTS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Prize in Musical Race (Staff) on Sport Day in GMN (PG) College, Ambala Cantt on FEB 2012.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Head of Self-Finance Courses in Commerce in GMN (PG) College, Ambala Cantt. for the session 2013-2014 and 2014-2015.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PERSONAL DETAIL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ind w:left="78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Father’s Name                                        : Sh. Rajinder Vij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ind w:left="78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Date of Birth                                           : February 05, 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ind w:left="78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Nationality                                              :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ind w:left="780" w:hanging="36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Marital</w:t>
      </w:r>
      <w:r w:rsidDel="00000000" w:rsidR="00000000" w:rsidRPr="00000000">
        <w:rPr>
          <w:color w:val="000000"/>
          <w:rtl w:val="0"/>
        </w:rPr>
        <w:t xml:space="preserve"> status                                          : 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ind w:left="7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Language Known                                    : English, Hindi </w:t>
      </w:r>
    </w:p>
    <w:p w:rsidR="00000000" w:rsidDel="00000000" w:rsidP="00000000" w:rsidRDefault="00000000" w:rsidRPr="00000000" w14:paraId="0000013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b w:val="1"/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DECLARATION</w:t>
      </w:r>
    </w:p>
    <w:p w:rsidR="00000000" w:rsidDel="00000000" w:rsidP="00000000" w:rsidRDefault="00000000" w:rsidRPr="00000000" w14:paraId="0000013A">
      <w:pPr>
        <w:jc w:val="both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the information and facts stated </w:t>
      </w:r>
      <w:r w:rsidDel="00000000" w:rsidR="00000000" w:rsidRPr="00000000">
        <w:rPr>
          <w:rtl w:val="0"/>
        </w:rPr>
        <w:t xml:space="preserve">herein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above are true and correct to the best of my knowledge and belief.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(BHARTI VIJ)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1080" w:top="17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Aachen BT"/>
  <w:font w:name="Time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67704"/>
    <w:rPr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qFormat w:val="1"/>
    <w:rsid w:val="00B67704"/>
    <w:pPr>
      <w:keepNext w:val="1"/>
      <w:outlineLvl w:val="0"/>
    </w:pPr>
    <w:rPr>
      <w:rFonts w:ascii="Arial" w:cs="Arial" w:hAnsi="Arial"/>
      <w:b w:val="1"/>
      <w:bCs w:val="1"/>
    </w:rPr>
  </w:style>
  <w:style w:type="paragraph" w:styleId="Heading2">
    <w:name w:val="heading 2"/>
    <w:basedOn w:val="Normal"/>
    <w:next w:val="Normal"/>
    <w:qFormat w:val="1"/>
    <w:rsid w:val="00B67704"/>
    <w:pPr>
      <w:keepNext w:val="1"/>
      <w:outlineLvl w:val="1"/>
    </w:pPr>
    <w:rPr>
      <w:b w:val="1"/>
      <w:bCs w:val="1"/>
      <w:sz w:val="28"/>
    </w:rPr>
  </w:style>
  <w:style w:type="paragraph" w:styleId="Heading4">
    <w:name w:val="heading 4"/>
    <w:basedOn w:val="Normal"/>
    <w:next w:val="Normal"/>
    <w:qFormat w:val="1"/>
    <w:rsid w:val="009E2BB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B67704"/>
    <w:rPr>
      <w:color w:val="0000ff"/>
      <w:u w:val="single"/>
    </w:rPr>
  </w:style>
  <w:style w:type="table" w:styleId="TableGrid">
    <w:name w:val="Table Grid"/>
    <w:basedOn w:val="TableNormal"/>
    <w:rsid w:val="00B04E1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rsid w:val="009E2BB1"/>
    <w:pPr>
      <w:spacing w:after="120"/>
    </w:pPr>
    <w:rPr>
      <w:rFonts w:ascii="Arial Black" w:hAnsi="Arial Black"/>
      <w:color w:val="000000"/>
      <w:sz w:val="16"/>
    </w:rPr>
  </w:style>
  <w:style w:type="paragraph" w:styleId="BodyText3">
    <w:name w:val="Body Text 3"/>
    <w:basedOn w:val="Normal"/>
    <w:rsid w:val="009E2BB1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 w:val="1"/>
    <w:rsid w:val="005B356A"/>
    <w:rPr>
      <w:rFonts w:ascii="Tahoma" w:cs="Tahoma" w:hAnsi="Tahoma"/>
      <w:sz w:val="16"/>
      <w:szCs w:val="16"/>
    </w:rPr>
  </w:style>
  <w:style w:type="character" w:styleId="FollowedHyperlink">
    <w:name w:val="FollowedHyperlink"/>
    <w:basedOn w:val="DefaultParagraphFont"/>
    <w:rsid w:val="00293455"/>
    <w:rPr>
      <w:color w:val="800080"/>
      <w:u w:val="single"/>
    </w:rPr>
  </w:style>
  <w:style w:type="paragraph" w:styleId="Footer">
    <w:name w:val="footer"/>
    <w:basedOn w:val="Normal"/>
    <w:rsid w:val="002300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00EA"/>
  </w:style>
  <w:style w:type="character" w:styleId="alerttext1" w:customStyle="1">
    <w:name w:val="alerttext1"/>
    <w:basedOn w:val="DefaultParagraphFont"/>
    <w:rsid w:val="00D3715D"/>
    <w:rPr>
      <w:rFonts w:ascii="Tahoma" w:cs="Tahoma" w:hAnsi="Tahoma" w:hint="default"/>
      <w:strike w:val="0"/>
      <w:dstrike w:val="0"/>
      <w:color w:val="ff0000"/>
      <w:sz w:val="14"/>
      <w:szCs w:val="14"/>
      <w:u w:val="none"/>
      <w:effect w:val="none"/>
    </w:rPr>
  </w:style>
  <w:style w:type="paragraph" w:styleId="Header">
    <w:name w:val="header"/>
    <w:basedOn w:val="Normal"/>
    <w:rsid w:val="00D8306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0736DC"/>
    <w:pPr>
      <w:spacing w:after="100" w:afterAutospacing="1" w:before="100" w:beforeAutospacing="1"/>
    </w:pPr>
    <w:rPr>
      <w:rFonts w:eastAsia="SimSun"/>
      <w:lang w:eastAsia="zh-CN"/>
    </w:rPr>
  </w:style>
  <w:style w:type="character" w:styleId="tdorange1" w:customStyle="1">
    <w:name w:val="td_orange1"/>
    <w:basedOn w:val="DefaultParagraphFont"/>
    <w:rsid w:val="006E198E"/>
    <w:rPr>
      <w:rFonts w:ascii="Verdana" w:hAnsi="Verdana" w:hint="default"/>
      <w:color w:val="c76502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B5250D"/>
    <w:pPr>
      <w:ind w:left="720"/>
      <w:contextualSpacing w:val="1"/>
    </w:pPr>
  </w:style>
  <w:style w:type="paragraph" w:styleId="Default" w:customStyle="1">
    <w:name w:val="Default"/>
    <w:rsid w:val="004A3800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5J5S/H4lmWb6TQIEMn4wishyA==">AMUW2mXfe8wMUmkrxUWAe4RHMGTt61rzzYfNGF2TDLsHYYkWyKF9xOrkghNFDi0eh0v8Dheowh03SkvrRSZDYdHfR4DkzptxgvVvpyuYg/0aa3kkDRRti16oO+6qTlt42UP1Paysapml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2017-02-13T12:47:00Z</dcterms:created>
  <dc:creator>win98</dc:creator>
</cp:coreProperties>
</file>